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07" w:rsidRDefault="00001F07">
      <w:pPr>
        <w:shd w:val="clear" w:color="auto" w:fill="FFFFFF"/>
        <w:snapToGrid w:val="0"/>
        <w:spacing w:line="240" w:lineRule="auto"/>
        <w:jc w:val="center"/>
        <w:rPr>
          <w:rStyle w:val="NormalCharacter"/>
          <w:rFonts w:ascii="黑体" w:eastAsia="黑体" w:hAnsi="黑体"/>
          <w:b/>
          <w:bCs/>
          <w:sz w:val="36"/>
          <w:szCs w:val="36"/>
        </w:rPr>
      </w:pPr>
    </w:p>
    <w:p w:rsidR="00001F07" w:rsidRDefault="00035F5B">
      <w:pPr>
        <w:shd w:val="clear" w:color="auto" w:fill="FFFFFF"/>
        <w:snapToGrid w:val="0"/>
        <w:spacing w:line="240" w:lineRule="auto"/>
        <w:jc w:val="center"/>
        <w:rPr>
          <w:rStyle w:val="NormalCharacter"/>
          <w:rFonts w:ascii="黑体" w:eastAsia="黑体" w:hAnsi="黑体"/>
          <w:b/>
          <w:bCs/>
          <w:sz w:val="36"/>
          <w:szCs w:val="36"/>
        </w:rPr>
      </w:pPr>
      <w:r>
        <w:rPr>
          <w:rStyle w:val="NormalCharacter"/>
          <w:rFonts w:ascii="黑体" w:eastAsia="黑体" w:hAnsi="黑体"/>
          <w:b/>
          <w:bCs/>
          <w:sz w:val="36"/>
          <w:szCs w:val="36"/>
        </w:rPr>
        <w:t>2019年广州市太极拳精英邀请赛</w:t>
      </w:r>
    </w:p>
    <w:p w:rsidR="00001F07" w:rsidRPr="00035F5B" w:rsidRDefault="00001F07">
      <w:pPr>
        <w:shd w:val="clear" w:color="auto" w:fill="FFFFFF"/>
        <w:snapToGrid w:val="0"/>
        <w:spacing w:line="480" w:lineRule="auto"/>
        <w:ind w:firstLineChars="1100" w:firstLine="1104"/>
        <w:rPr>
          <w:rStyle w:val="NormalCharacter"/>
          <w:rFonts w:ascii="黑体" w:eastAsia="黑体" w:hAnsi="黑体"/>
          <w:b/>
          <w:bCs/>
          <w:sz w:val="10"/>
          <w:szCs w:val="10"/>
        </w:rPr>
      </w:pP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bCs/>
          <w:sz w:val="24"/>
          <w:szCs w:val="24"/>
        </w:rPr>
      </w:pPr>
      <w:r w:rsidRPr="00035F5B">
        <w:rPr>
          <w:rStyle w:val="NormalCharacter"/>
          <w:rFonts w:ascii="新宋体" w:eastAsia="新宋体" w:hAnsi="新宋体"/>
          <w:bCs/>
          <w:sz w:val="24"/>
          <w:szCs w:val="24"/>
        </w:rPr>
        <w:t>“太极盛会、全民健身”。为贯彻国家《全民健身条例》和《全民健身计划纲要》，大力发展太极拳事业，使中华传统武术立足大广州，走向世界，增强中华民族的认同感和文化自信力，经广州市体育局批准，我协会将于2019年11月</w:t>
      </w:r>
      <w:r w:rsidR="0065161A">
        <w:rPr>
          <w:rStyle w:val="NormalCharacter"/>
          <w:rFonts w:ascii="新宋体" w:eastAsia="新宋体" w:hAnsi="新宋体"/>
          <w:bCs/>
          <w:sz w:val="24"/>
          <w:szCs w:val="24"/>
        </w:rPr>
        <w:t>23</w:t>
      </w:r>
      <w:bookmarkStart w:id="0" w:name="_GoBack"/>
      <w:bookmarkEnd w:id="0"/>
      <w:r w:rsidRPr="00035F5B">
        <w:rPr>
          <w:rStyle w:val="NormalCharacter"/>
          <w:rFonts w:ascii="新宋体" w:eastAsia="新宋体" w:hAnsi="新宋体"/>
          <w:bCs/>
          <w:sz w:val="24"/>
          <w:szCs w:val="24"/>
        </w:rPr>
        <w:t>日举办2019年广州市太极拳精英邀请赛。</w:t>
      </w:r>
    </w:p>
    <w:p w:rsidR="00001F07" w:rsidRDefault="00035F5B">
      <w:pPr>
        <w:shd w:val="clear" w:color="auto" w:fill="FFFFFF"/>
        <w:snapToGrid w:val="0"/>
        <w:spacing w:line="276" w:lineRule="auto"/>
        <w:ind w:firstLineChars="200" w:firstLine="482"/>
        <w:rPr>
          <w:rStyle w:val="NormalCharacter"/>
          <w:rFonts w:ascii="新宋体" w:eastAsia="新宋体" w:hAnsi="新宋体"/>
          <w:b/>
          <w:sz w:val="24"/>
          <w:szCs w:val="24"/>
        </w:rPr>
      </w:pPr>
      <w:r w:rsidRPr="00035F5B">
        <w:rPr>
          <w:rStyle w:val="NormalCharacter"/>
          <w:rFonts w:ascii="新宋体" w:eastAsia="新宋体" w:hAnsi="新宋体"/>
          <w:b/>
          <w:sz w:val="24"/>
          <w:szCs w:val="24"/>
        </w:rPr>
        <w:t>一、指导单位：</w:t>
      </w:r>
      <w:r w:rsidRPr="00035F5B">
        <w:rPr>
          <w:rStyle w:val="NormalCharacter"/>
          <w:rFonts w:ascii="新宋体" w:eastAsia="新宋体" w:hAnsi="新宋体"/>
          <w:bCs/>
          <w:sz w:val="24"/>
          <w:szCs w:val="24"/>
        </w:rPr>
        <w:t>广州市群众</w:t>
      </w:r>
      <w:r>
        <w:rPr>
          <w:rStyle w:val="NormalCharacter"/>
          <w:rFonts w:ascii="新宋体" w:eastAsia="新宋体" w:hAnsi="新宋体"/>
          <w:bCs/>
          <w:sz w:val="24"/>
          <w:szCs w:val="24"/>
        </w:rPr>
        <w:t>体育指导中心</w:t>
      </w:r>
    </w:p>
    <w:p w:rsidR="00001F07" w:rsidRDefault="00035F5B">
      <w:pPr>
        <w:shd w:val="clear" w:color="auto" w:fill="FFFFFF"/>
        <w:snapToGrid w:val="0"/>
        <w:spacing w:line="276" w:lineRule="auto"/>
        <w:ind w:firstLineChars="200" w:firstLine="482"/>
        <w:rPr>
          <w:rStyle w:val="NormalCharacter"/>
          <w:rFonts w:ascii="新宋体" w:eastAsia="新宋体" w:hAnsi="新宋体"/>
          <w:bCs/>
          <w:sz w:val="36"/>
          <w:szCs w:val="36"/>
        </w:rPr>
      </w:pPr>
      <w:r>
        <w:rPr>
          <w:rStyle w:val="NormalCharacter"/>
          <w:rFonts w:ascii="新宋体" w:eastAsia="新宋体" w:hAnsi="新宋体"/>
          <w:b/>
          <w:sz w:val="24"/>
          <w:szCs w:val="24"/>
        </w:rPr>
        <w:t>二、主办单位：</w:t>
      </w:r>
      <w:r>
        <w:rPr>
          <w:rStyle w:val="NormalCharacter"/>
          <w:rFonts w:ascii="新宋体" w:eastAsia="新宋体" w:hAnsi="新宋体"/>
          <w:bCs/>
          <w:sz w:val="24"/>
          <w:szCs w:val="24"/>
        </w:rPr>
        <w:t>广州市太极拳协会</w:t>
      </w:r>
    </w:p>
    <w:p w:rsidR="00001F07" w:rsidRDefault="00035F5B">
      <w:pPr>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三、支持单位：</w:t>
      </w:r>
      <w:r>
        <w:rPr>
          <w:rStyle w:val="NormalCharacter"/>
          <w:rFonts w:ascii="新宋体" w:eastAsia="新宋体" w:hAnsi="新宋体"/>
          <w:bCs/>
          <w:sz w:val="24"/>
          <w:szCs w:val="24"/>
        </w:rPr>
        <w:t>广州市体育彩票管理中心</w:t>
      </w:r>
    </w:p>
    <w:p w:rsidR="00001F07" w:rsidRDefault="00035F5B">
      <w:pPr>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四、协办单位：</w:t>
      </w:r>
      <w:r w:rsidRPr="00BF302B">
        <w:rPr>
          <w:rStyle w:val="NormalCharacter"/>
          <w:rFonts w:ascii="新宋体" w:eastAsia="新宋体" w:hAnsi="新宋体"/>
          <w:sz w:val="24"/>
          <w:szCs w:val="24"/>
        </w:rPr>
        <w:t>广州市</w:t>
      </w:r>
      <w:r>
        <w:rPr>
          <w:rStyle w:val="NormalCharacter"/>
          <w:rFonts w:ascii="新宋体" w:eastAsia="新宋体" w:hAnsi="新宋体"/>
          <w:bCs/>
          <w:sz w:val="24"/>
          <w:szCs w:val="24"/>
        </w:rPr>
        <w:t>太极拳协会各辅导站、市属各区武术协会及大，中，小学校等各武术组织。</w:t>
      </w:r>
    </w:p>
    <w:p w:rsidR="00001F07" w:rsidRDefault="00035F5B">
      <w:pPr>
        <w:shd w:val="clear" w:color="auto" w:fill="FFFFFF"/>
        <w:snapToGrid w:val="0"/>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五、比赛时间、地点：</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时间：2019年11月2</w:t>
      </w:r>
      <w:r w:rsidR="00BF302B">
        <w:rPr>
          <w:rStyle w:val="NormalCharacter"/>
          <w:rFonts w:ascii="新宋体" w:eastAsia="新宋体" w:hAnsi="新宋体" w:hint="eastAsia"/>
          <w:sz w:val="24"/>
          <w:szCs w:val="24"/>
        </w:rPr>
        <w:t>3</w:t>
      </w:r>
      <w:r>
        <w:rPr>
          <w:rStyle w:val="NormalCharacter"/>
          <w:rFonts w:ascii="新宋体" w:eastAsia="新宋体" w:hAnsi="新宋体"/>
          <w:sz w:val="24"/>
          <w:szCs w:val="24"/>
        </w:rPr>
        <w:t xml:space="preserve">日 </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地点：广州市伟伦体育职业技术学院</w:t>
      </w:r>
    </w:p>
    <w:p w:rsidR="00001F07" w:rsidRDefault="00035F5B">
      <w:pPr>
        <w:shd w:val="clear" w:color="auto" w:fill="FFFFFF"/>
        <w:snapToGrid w:val="0"/>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六、参加单位：</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广州市太极拳协会各辅导站，市属各区武术协会、大专院校、中小学学校。以及邀请各地太极拳协会组队参加。</w:t>
      </w:r>
    </w:p>
    <w:p w:rsidR="00001F07" w:rsidRDefault="00035F5B">
      <w:pPr>
        <w:shd w:val="clear" w:color="auto" w:fill="FFFFFF"/>
        <w:snapToGrid w:val="0"/>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七、竞赛项目：</w:t>
      </w:r>
    </w:p>
    <w:p w:rsidR="00001F07" w:rsidRDefault="00035F5B">
      <w:pPr>
        <w:shd w:val="clear" w:color="auto" w:fill="FFFFFF"/>
        <w:snapToGrid w:val="0"/>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个人项目</w:t>
      </w:r>
    </w:p>
    <w:p w:rsidR="00001F07" w:rsidRDefault="00035F5B" w:rsidP="00035F5B">
      <w:pPr>
        <w:spacing w:line="276" w:lineRule="auto"/>
        <w:ind w:firstLineChars="200" w:firstLine="480"/>
        <w:rPr>
          <w:rStyle w:val="NormalCharacter"/>
          <w:rFonts w:ascii="新宋体" w:eastAsia="新宋体" w:hAnsi="新宋体"/>
          <w:bCs/>
          <w:sz w:val="24"/>
          <w:szCs w:val="24"/>
        </w:rPr>
      </w:pPr>
      <w:r>
        <w:rPr>
          <w:rStyle w:val="NormalCharacter"/>
          <w:rFonts w:ascii="新宋体" w:eastAsia="新宋体" w:hAnsi="新宋体"/>
          <w:kern w:val="0"/>
          <w:sz w:val="24"/>
          <w:szCs w:val="24"/>
        </w:rPr>
        <w:t>1.规定套路</w:t>
      </w:r>
    </w:p>
    <w:p w:rsidR="00001F07" w:rsidRDefault="00035F5B">
      <w:pPr>
        <w:spacing w:line="276" w:lineRule="auto"/>
        <w:ind w:firstLineChars="200" w:firstLine="480"/>
        <w:rPr>
          <w:rStyle w:val="NormalCharacter"/>
          <w:rFonts w:ascii="新宋体" w:eastAsia="新宋体" w:hAnsi="新宋体"/>
          <w:kern w:val="0"/>
          <w:sz w:val="24"/>
          <w:szCs w:val="24"/>
        </w:rPr>
      </w:pPr>
      <w:r>
        <w:rPr>
          <w:rStyle w:val="NormalCharacter"/>
          <w:rFonts w:ascii="新宋体" w:eastAsia="新宋体" w:hAnsi="新宋体"/>
          <w:kern w:val="0"/>
          <w:sz w:val="24"/>
          <w:szCs w:val="24"/>
        </w:rPr>
        <w:t>24式太极拳、42式太极拳、太极拳竞赛套路（陈式、杨式、吴式、武式、孙式）；</w:t>
      </w:r>
    </w:p>
    <w:p w:rsidR="00001F07" w:rsidRDefault="00035F5B">
      <w:pPr>
        <w:spacing w:line="276" w:lineRule="auto"/>
        <w:ind w:firstLineChars="200" w:firstLine="480"/>
        <w:rPr>
          <w:rStyle w:val="NormalCharacter"/>
          <w:rFonts w:ascii="新宋体" w:eastAsia="新宋体" w:hAnsi="新宋体"/>
          <w:kern w:val="0"/>
          <w:sz w:val="24"/>
          <w:szCs w:val="24"/>
        </w:rPr>
      </w:pPr>
      <w:r>
        <w:rPr>
          <w:rStyle w:val="NormalCharacter"/>
          <w:rFonts w:ascii="新宋体" w:eastAsia="新宋体" w:hAnsi="新宋体"/>
          <w:kern w:val="0"/>
          <w:sz w:val="24"/>
          <w:szCs w:val="24"/>
        </w:rPr>
        <w:t>32式太极剑、42式太极剑</w:t>
      </w:r>
    </w:p>
    <w:p w:rsidR="00001F07" w:rsidRDefault="00035F5B">
      <w:pPr>
        <w:spacing w:line="276" w:lineRule="auto"/>
        <w:ind w:firstLineChars="200" w:firstLine="480"/>
        <w:rPr>
          <w:rStyle w:val="NormalCharacter"/>
          <w:rFonts w:ascii="新宋体" w:eastAsia="新宋体" w:hAnsi="新宋体"/>
          <w:kern w:val="0"/>
          <w:sz w:val="24"/>
          <w:szCs w:val="24"/>
        </w:rPr>
      </w:pPr>
      <w:r>
        <w:rPr>
          <w:rStyle w:val="NormalCharacter"/>
          <w:rFonts w:ascii="新宋体" w:eastAsia="新宋体" w:hAnsi="新宋体"/>
          <w:kern w:val="0"/>
          <w:sz w:val="24"/>
          <w:szCs w:val="24"/>
        </w:rPr>
        <w:t>2．传统套路</w:t>
      </w:r>
    </w:p>
    <w:p w:rsidR="00001F07" w:rsidRDefault="00035F5B">
      <w:pPr>
        <w:spacing w:line="276" w:lineRule="auto"/>
        <w:ind w:leftChars="67" w:left="141" w:firstLineChars="150" w:firstLine="360"/>
        <w:rPr>
          <w:rStyle w:val="NormalCharacter"/>
          <w:rFonts w:ascii="新宋体" w:eastAsia="新宋体" w:hAnsi="新宋体"/>
          <w:kern w:val="0"/>
          <w:sz w:val="24"/>
          <w:szCs w:val="24"/>
        </w:rPr>
      </w:pPr>
      <w:r>
        <w:rPr>
          <w:rStyle w:val="NormalCharacter"/>
          <w:rFonts w:ascii="新宋体" w:eastAsia="新宋体" w:hAnsi="新宋体"/>
          <w:kern w:val="0"/>
          <w:sz w:val="24"/>
          <w:szCs w:val="24"/>
        </w:rPr>
        <w:t>各式传统太极拳</w:t>
      </w:r>
    </w:p>
    <w:p w:rsidR="00001F07" w:rsidRDefault="00035F5B">
      <w:pPr>
        <w:spacing w:line="276" w:lineRule="auto"/>
        <w:ind w:leftChars="67" w:left="141" w:firstLineChars="150" w:firstLine="360"/>
        <w:rPr>
          <w:rStyle w:val="NormalCharacter"/>
          <w:rFonts w:ascii="新宋体" w:eastAsia="新宋体" w:hAnsi="新宋体"/>
          <w:kern w:val="0"/>
          <w:sz w:val="24"/>
          <w:szCs w:val="24"/>
        </w:rPr>
      </w:pPr>
      <w:r>
        <w:rPr>
          <w:rStyle w:val="NormalCharacter"/>
          <w:rFonts w:ascii="新宋体" w:eastAsia="新宋体" w:hAnsi="新宋体"/>
          <w:kern w:val="0"/>
          <w:sz w:val="24"/>
          <w:szCs w:val="24"/>
        </w:rPr>
        <w:t>各式传统太极短器械、长器械、双器械、（请在报名表上填写具体套路名称）；</w:t>
      </w:r>
    </w:p>
    <w:p w:rsidR="00001F07" w:rsidRDefault="00035F5B">
      <w:pPr>
        <w:spacing w:line="276" w:lineRule="auto"/>
        <w:ind w:firstLineChars="200" w:firstLine="482"/>
        <w:rPr>
          <w:rStyle w:val="NormalCharacter"/>
          <w:rFonts w:ascii="新宋体" w:eastAsia="新宋体" w:hAnsi="新宋体"/>
          <w:kern w:val="0"/>
          <w:sz w:val="24"/>
          <w:szCs w:val="24"/>
        </w:rPr>
      </w:pPr>
      <w:r>
        <w:rPr>
          <w:rStyle w:val="NormalCharacter"/>
          <w:rFonts w:ascii="新宋体" w:eastAsia="新宋体" w:hAnsi="新宋体" w:cs="宋体"/>
          <w:b/>
          <w:bCs/>
          <w:kern w:val="0"/>
          <w:sz w:val="24"/>
          <w:szCs w:val="24"/>
        </w:rPr>
        <w:t>集体项目</w:t>
      </w:r>
    </w:p>
    <w:p w:rsidR="00001F07" w:rsidRDefault="00035F5B">
      <w:pPr>
        <w:spacing w:line="276" w:lineRule="auto"/>
        <w:ind w:firstLineChars="200" w:firstLine="480"/>
        <w:rPr>
          <w:rStyle w:val="NormalCharacter"/>
          <w:rFonts w:ascii="新宋体" w:eastAsia="新宋体" w:hAnsi="新宋体"/>
          <w:kern w:val="0"/>
          <w:sz w:val="24"/>
          <w:szCs w:val="24"/>
        </w:rPr>
      </w:pPr>
      <w:r>
        <w:rPr>
          <w:rStyle w:val="NormalCharacter"/>
          <w:rFonts w:ascii="新宋体" w:eastAsia="新宋体" w:hAnsi="新宋体"/>
          <w:kern w:val="0"/>
          <w:sz w:val="24"/>
          <w:szCs w:val="24"/>
        </w:rPr>
        <w:t>1. 新编八法五步</w:t>
      </w:r>
    </w:p>
    <w:p w:rsidR="00001F07" w:rsidRDefault="00035F5B">
      <w:pPr>
        <w:spacing w:line="276" w:lineRule="auto"/>
        <w:ind w:firstLineChars="200" w:firstLine="480"/>
        <w:rPr>
          <w:rStyle w:val="NormalCharacter"/>
          <w:rFonts w:ascii="新宋体" w:eastAsia="新宋体" w:hAnsi="新宋体"/>
          <w:kern w:val="0"/>
          <w:sz w:val="24"/>
          <w:szCs w:val="24"/>
        </w:rPr>
      </w:pPr>
      <w:r>
        <w:rPr>
          <w:rStyle w:val="NormalCharacter"/>
          <w:rFonts w:ascii="新宋体" w:eastAsia="新宋体" w:hAnsi="新宋体"/>
          <w:kern w:val="0"/>
          <w:sz w:val="24"/>
          <w:szCs w:val="24"/>
        </w:rPr>
        <w:t>2. 各式太极拳、械套路或组合套路</w:t>
      </w:r>
    </w:p>
    <w:p w:rsidR="00001F07" w:rsidRDefault="00035F5B">
      <w:pPr>
        <w:shd w:val="clear" w:color="auto" w:fill="FFFFFF"/>
        <w:snapToGrid w:val="0"/>
        <w:spacing w:line="276" w:lineRule="auto"/>
        <w:ind w:firstLineChars="200" w:firstLine="482"/>
        <w:rPr>
          <w:rStyle w:val="NormalCharacter"/>
          <w:rFonts w:ascii="新宋体" w:eastAsia="新宋体" w:hAnsi="新宋体"/>
          <w:b/>
          <w:bCs/>
          <w:sz w:val="24"/>
          <w:szCs w:val="24"/>
        </w:rPr>
      </w:pPr>
      <w:r>
        <w:rPr>
          <w:rStyle w:val="NormalCharacter"/>
          <w:rFonts w:ascii="新宋体" w:eastAsia="新宋体" w:hAnsi="新宋体"/>
          <w:b/>
          <w:bCs/>
          <w:sz w:val="24"/>
          <w:szCs w:val="24"/>
        </w:rPr>
        <w:t>八、竞赛分组：</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个人项目</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1．小学A组:   6-10岁（2009-2013年出生）；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2．小学B组:11-13岁（2006-2008年出生）；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3．青少年组： 14-18岁（2001-2005年出生）；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4．成 年 组:  19-35岁（1984-2000年出生）；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5．中 年 组：36一55岁（1983一1964出生；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6.中老年组：56一70岁（1963一1949年出生）；</w:t>
      </w:r>
    </w:p>
    <w:p w:rsidR="00001F07" w:rsidRDefault="00001F07">
      <w:pPr>
        <w:shd w:val="clear" w:color="auto" w:fill="FFFFFF"/>
        <w:snapToGrid w:val="0"/>
        <w:spacing w:line="276" w:lineRule="auto"/>
        <w:ind w:firstLineChars="200" w:firstLine="480"/>
        <w:rPr>
          <w:rStyle w:val="NormalCharacter"/>
          <w:rFonts w:ascii="新宋体" w:eastAsia="新宋体" w:hAnsi="新宋体"/>
          <w:sz w:val="24"/>
          <w:szCs w:val="24"/>
        </w:rPr>
      </w:pPr>
    </w:p>
    <w:p w:rsidR="00001F07" w:rsidRDefault="00001F07">
      <w:pPr>
        <w:shd w:val="clear" w:color="auto" w:fill="FFFFFF"/>
        <w:snapToGrid w:val="0"/>
        <w:spacing w:line="276" w:lineRule="auto"/>
        <w:ind w:firstLineChars="200" w:firstLine="480"/>
        <w:rPr>
          <w:rStyle w:val="NormalCharacter"/>
          <w:rFonts w:ascii="新宋体" w:eastAsia="新宋体" w:hAnsi="新宋体"/>
          <w:sz w:val="24"/>
          <w:szCs w:val="24"/>
        </w:rPr>
      </w:pP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lastRenderedPageBreak/>
        <w:t>集体项目</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小学组（小学生）；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青少年组（中学、大中专及以上学生）；</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成年组</w:t>
      </w:r>
    </w:p>
    <w:p w:rsidR="00001F07" w:rsidRDefault="00035F5B" w:rsidP="00035F5B">
      <w:pPr>
        <w:shd w:val="clear" w:color="auto" w:fill="FFFFFF"/>
        <w:snapToGrid w:val="0"/>
        <w:spacing w:line="276" w:lineRule="auto"/>
        <w:ind w:firstLineChars="100" w:firstLine="241"/>
        <w:rPr>
          <w:rStyle w:val="NormalCharacter"/>
          <w:rFonts w:ascii="新宋体" w:eastAsia="新宋体" w:hAnsi="新宋体"/>
          <w:b/>
          <w:bCs/>
          <w:sz w:val="24"/>
          <w:szCs w:val="24"/>
        </w:rPr>
      </w:pPr>
      <w:r>
        <w:rPr>
          <w:rStyle w:val="NormalCharacter"/>
          <w:rFonts w:ascii="新宋体" w:eastAsia="新宋体" w:hAnsi="新宋体" w:cs="宋体"/>
          <w:b/>
          <w:bCs/>
          <w:kern w:val="0"/>
          <w:sz w:val="24"/>
          <w:szCs w:val="24"/>
        </w:rPr>
        <w:t>九</w:t>
      </w:r>
      <w:r>
        <w:rPr>
          <w:rStyle w:val="NormalCharacter"/>
          <w:rFonts w:ascii="新宋体" w:eastAsia="新宋体" w:hAnsi="新宋体"/>
          <w:b/>
          <w:bCs/>
          <w:sz w:val="24"/>
          <w:szCs w:val="24"/>
        </w:rPr>
        <w:t>、参加办法：</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kern w:val="0"/>
          <w:sz w:val="24"/>
          <w:szCs w:val="24"/>
        </w:rPr>
        <w:t>1</w:t>
      </w:r>
      <w:r>
        <w:rPr>
          <w:rStyle w:val="NormalCharacter"/>
          <w:rFonts w:ascii="新宋体" w:eastAsia="新宋体" w:hAnsi="新宋体"/>
          <w:sz w:val="24"/>
          <w:szCs w:val="24"/>
        </w:rPr>
        <w:t>． 每个参赛队可报领队1人、教练1人（参赛队员12人以上可报教练2人）、医生1人，参赛队员不限（不得以个人名义报名参赛）。每个运动员只能代表一个单位参赛。</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2．每名运动员限报拳术1项、器械1项，可兼报集体项目。</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3. 每队限报集体项目1项，可男.女组合，集体项目参赛队每队限8人，（少于或多于8人时不予编排），</w:t>
      </w:r>
    </w:p>
    <w:p w:rsidR="00001F07" w:rsidRDefault="00035F5B">
      <w:pPr>
        <w:shd w:val="clear" w:color="auto" w:fill="FFFFFF"/>
        <w:snapToGrid w:val="0"/>
        <w:spacing w:line="276" w:lineRule="auto"/>
        <w:ind w:firstLineChars="200" w:firstLine="482"/>
        <w:rPr>
          <w:rStyle w:val="NormalCharacter"/>
          <w:rFonts w:ascii="新宋体" w:eastAsia="新宋体" w:hAnsi="新宋体"/>
          <w:b/>
          <w:sz w:val="24"/>
          <w:szCs w:val="24"/>
        </w:rPr>
      </w:pPr>
      <w:r>
        <w:rPr>
          <w:rStyle w:val="NormalCharacter"/>
          <w:rFonts w:ascii="新宋体" w:eastAsia="新宋体" w:hAnsi="新宋体"/>
          <w:b/>
          <w:sz w:val="24"/>
          <w:szCs w:val="24"/>
        </w:rPr>
        <w:t>十、竞赛办法：</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1．本次比赛为男、女子个人项目比赛和集体项目比赛。</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2．比赛参照2012年8月中国武术协会审定的《传统武术套路竞赛规则》规定执行。。</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3．项目时间</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b/>
          <w:sz w:val="24"/>
          <w:szCs w:val="24"/>
        </w:rPr>
      </w:pPr>
      <w:r w:rsidRPr="00035F5B">
        <w:rPr>
          <w:rStyle w:val="NormalCharacter"/>
          <w:rFonts w:ascii="新宋体" w:eastAsia="新宋体" w:hAnsi="新宋体"/>
          <w:sz w:val="24"/>
          <w:szCs w:val="24"/>
        </w:rPr>
        <w:t xml:space="preserve">(1) </w:t>
      </w:r>
      <w:r w:rsidRPr="00035F5B">
        <w:rPr>
          <w:rStyle w:val="NormalCharacter"/>
          <w:rFonts w:ascii="新宋体" w:eastAsia="新宋体" w:hAnsi="新宋体"/>
          <w:kern w:val="0"/>
          <w:sz w:val="24"/>
          <w:szCs w:val="24"/>
        </w:rPr>
        <w:t>太极拳类：完成套路时间不超过4分钟。演练至3分钟时，裁判长鸣哨提示(</w:t>
      </w:r>
      <w:r w:rsidRPr="00035F5B">
        <w:rPr>
          <w:rStyle w:val="NormalCharacter"/>
          <w:rFonts w:ascii="新宋体" w:eastAsia="新宋体" w:hAnsi="新宋体"/>
          <w:sz w:val="24"/>
          <w:szCs w:val="24"/>
        </w:rPr>
        <w:t>规定套路在4分钟内未完成，不予扣分)。</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sidRPr="00035F5B">
        <w:rPr>
          <w:rStyle w:val="NormalCharacter"/>
          <w:rFonts w:ascii="新宋体" w:eastAsia="新宋体" w:hAnsi="新宋体"/>
          <w:sz w:val="24"/>
          <w:szCs w:val="24"/>
        </w:rPr>
        <w:t xml:space="preserve">(2) </w:t>
      </w:r>
      <w:r w:rsidRPr="00035F5B">
        <w:rPr>
          <w:rStyle w:val="NormalCharacter"/>
          <w:rFonts w:ascii="新宋体" w:eastAsia="新宋体" w:hAnsi="新宋体"/>
          <w:kern w:val="0"/>
          <w:sz w:val="24"/>
          <w:szCs w:val="24"/>
        </w:rPr>
        <w:t>太极器械类：完成套路时间不超过3分钟。演练至2分钟时，裁判长鸣哨提示。</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sidRPr="00035F5B">
        <w:rPr>
          <w:rStyle w:val="NormalCharacter"/>
          <w:rFonts w:ascii="新宋体" w:eastAsia="新宋体" w:hAnsi="新宋体"/>
          <w:sz w:val="24"/>
          <w:szCs w:val="24"/>
        </w:rPr>
        <w:t>(3)规定项目必须按照规定套路顺序演练，不得增减和改变动作，裁判长吹哨之后的剩余套路未完成不予扣分。</w:t>
      </w:r>
    </w:p>
    <w:p w:rsidR="00001F07" w:rsidRPr="00035F5B" w:rsidRDefault="00035F5B" w:rsidP="00035F5B">
      <w:pPr>
        <w:shd w:val="clear" w:color="auto" w:fill="FFFFFF"/>
        <w:snapToGrid w:val="0"/>
        <w:spacing w:line="276" w:lineRule="auto"/>
        <w:rPr>
          <w:rStyle w:val="NormalCharacter"/>
          <w:rFonts w:ascii="新宋体" w:eastAsia="新宋体" w:hAnsi="新宋体"/>
          <w:sz w:val="24"/>
          <w:szCs w:val="24"/>
        </w:rPr>
      </w:pPr>
      <w:r w:rsidRPr="00035F5B">
        <w:rPr>
          <w:rStyle w:val="NormalCharacter"/>
          <w:rFonts w:ascii="新宋体" w:eastAsia="新宋体" w:hAnsi="新宋体"/>
          <w:sz w:val="24"/>
          <w:szCs w:val="24"/>
        </w:rPr>
        <w:t>(4)集体项目完成时间不超过4分钟，限8人出场，超出或少于8人，每人扣0.5分，须配乐(自备播放音响，CD光盘U盘等)，音乐伴奏中不能出现说唱等</w:t>
      </w:r>
    </w:p>
    <w:p w:rsidR="00001F07" w:rsidRPr="00035F5B" w:rsidRDefault="00035F5B">
      <w:pPr>
        <w:shd w:val="clear" w:color="auto" w:fill="FFFFFF"/>
        <w:snapToGrid w:val="0"/>
        <w:spacing w:line="276" w:lineRule="auto"/>
        <w:rPr>
          <w:rStyle w:val="NormalCharacter"/>
          <w:rFonts w:ascii="新宋体" w:eastAsia="新宋体" w:hAnsi="新宋体"/>
          <w:kern w:val="0"/>
          <w:sz w:val="24"/>
          <w:szCs w:val="24"/>
        </w:rPr>
      </w:pPr>
      <w:r w:rsidRPr="00035F5B">
        <w:rPr>
          <w:rStyle w:val="NormalCharacter"/>
          <w:rFonts w:ascii="新宋体" w:eastAsia="新宋体" w:hAnsi="新宋体"/>
          <w:sz w:val="24"/>
          <w:szCs w:val="24"/>
        </w:rPr>
        <w:t>内容，若出现说唱裁判长总扣0.1分，未配乐者裁判长总扣0.1分。比赛时，由本队教练或领队负责放音乐。</w:t>
      </w:r>
    </w:p>
    <w:p w:rsidR="00001F07" w:rsidRDefault="00035F5B">
      <w:pPr>
        <w:shd w:val="clear" w:color="auto" w:fill="FFFFFF"/>
        <w:snapToGrid w:val="0"/>
        <w:spacing w:line="276" w:lineRule="auto"/>
        <w:ind w:firstLineChars="200" w:firstLine="482"/>
        <w:rPr>
          <w:rStyle w:val="NormalCharacter"/>
          <w:rFonts w:ascii="新宋体" w:eastAsia="新宋体" w:hAnsi="新宋体"/>
          <w:b/>
          <w:bCs/>
          <w:sz w:val="24"/>
          <w:szCs w:val="24"/>
        </w:rPr>
      </w:pPr>
      <w:r>
        <w:rPr>
          <w:rStyle w:val="NormalCharacter"/>
          <w:rFonts w:ascii="新宋体" w:eastAsia="新宋体" w:hAnsi="新宋体"/>
          <w:b/>
          <w:bCs/>
          <w:sz w:val="24"/>
          <w:szCs w:val="24"/>
        </w:rPr>
        <w:t>十一、成绩录取与奖励办法：</w:t>
      </w:r>
    </w:p>
    <w:p w:rsidR="00001F07" w:rsidRDefault="00035F5B">
      <w:pPr>
        <w:shd w:val="clear" w:color="auto" w:fill="FFFFFF"/>
        <w:snapToGrid w:val="0"/>
        <w:spacing w:line="276" w:lineRule="auto"/>
        <w:ind w:firstLineChars="200" w:firstLine="482"/>
        <w:rPr>
          <w:rStyle w:val="NormalCharacter"/>
          <w:rFonts w:ascii="新宋体" w:eastAsia="新宋体" w:hAnsi="新宋体"/>
          <w:b/>
          <w:bCs/>
          <w:sz w:val="24"/>
          <w:szCs w:val="24"/>
        </w:rPr>
      </w:pPr>
      <w:r>
        <w:rPr>
          <w:rStyle w:val="NormalCharacter"/>
          <w:rFonts w:ascii="新宋体" w:eastAsia="新宋体" w:hAnsi="新宋体"/>
          <w:b/>
          <w:bCs/>
          <w:sz w:val="24"/>
          <w:szCs w:val="24"/>
        </w:rPr>
        <w:t>个人项目</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Pr>
          <w:rStyle w:val="NormalCharacter"/>
          <w:rFonts w:ascii="新宋体" w:eastAsia="新宋体" w:hAnsi="新宋体"/>
          <w:sz w:val="24"/>
          <w:szCs w:val="24"/>
        </w:rPr>
        <w:t>1.各单项按各年龄组别男、女各组，以参赛人数按4：4：2比例分别录取一等奖、二等奖、三等奖。各分别颁发奖牌，证书。比例按4舍5入进行计算；</w:t>
      </w:r>
    </w:p>
    <w:p w:rsidR="00001F07" w:rsidRPr="00035F5B" w:rsidRDefault="00035F5B" w:rsidP="00035F5B">
      <w:pPr>
        <w:shd w:val="clear" w:color="auto" w:fill="FFFFFF"/>
        <w:snapToGrid w:val="0"/>
        <w:spacing w:line="276" w:lineRule="auto"/>
        <w:ind w:firstLineChars="200" w:firstLine="482"/>
        <w:rPr>
          <w:rStyle w:val="NormalCharacter"/>
          <w:rFonts w:ascii="新宋体" w:eastAsia="新宋体" w:hAnsi="新宋体"/>
          <w:b/>
          <w:sz w:val="24"/>
          <w:szCs w:val="24"/>
        </w:rPr>
      </w:pPr>
      <w:r w:rsidRPr="00035F5B">
        <w:rPr>
          <w:rStyle w:val="NormalCharacter"/>
          <w:rFonts w:ascii="新宋体" w:eastAsia="新宋体" w:hAnsi="新宋体"/>
          <w:b/>
          <w:sz w:val="24"/>
          <w:szCs w:val="24"/>
        </w:rPr>
        <w:t>集体项目</w:t>
      </w:r>
    </w:p>
    <w:p w:rsidR="00001F07" w:rsidRDefault="00035F5B">
      <w:pPr>
        <w:shd w:val="clear" w:color="auto" w:fill="FFFFFF"/>
        <w:snapToGrid w:val="0"/>
        <w:spacing w:line="276" w:lineRule="auto"/>
        <w:ind w:firstLineChars="200" w:firstLine="480"/>
        <w:rPr>
          <w:rStyle w:val="NormalCharacter"/>
          <w:rFonts w:ascii="新宋体" w:eastAsia="新宋体" w:hAnsi="新宋体"/>
          <w:kern w:val="0"/>
          <w:sz w:val="24"/>
          <w:szCs w:val="24"/>
        </w:rPr>
      </w:pPr>
      <w:r>
        <w:rPr>
          <w:rStyle w:val="NormalCharacter"/>
          <w:rFonts w:ascii="新宋体" w:eastAsia="新宋体" w:hAnsi="新宋体"/>
          <w:sz w:val="24"/>
          <w:szCs w:val="24"/>
        </w:rPr>
        <w:t>1. 集体项目各组别按成绩高低顺序分别录取1-6名，不足六队，全额录取，成绩出现相同时，按先出场排位前、后出场排位后方法执行。第一至六名：分别颁发奖杯、奖牌、证书。其余名次各队到颁奖处领取优胜奖证书。</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sz w:val="24"/>
          <w:szCs w:val="24"/>
        </w:rPr>
      </w:pPr>
      <w:r w:rsidRPr="00035F5B">
        <w:rPr>
          <w:rStyle w:val="NormalCharacter"/>
          <w:rFonts w:ascii="新宋体" w:eastAsia="新宋体" w:hAnsi="新宋体"/>
          <w:sz w:val="24"/>
          <w:szCs w:val="24"/>
        </w:rPr>
        <w:t xml:space="preserve">每个项目比赛结束60分钟后由各队领队或教练凭身份证到颁奖处签收领取奖状、奖章。 </w:t>
      </w:r>
    </w:p>
    <w:p w:rsidR="00001F07" w:rsidRPr="00035F5B" w:rsidRDefault="00035F5B" w:rsidP="00035F5B">
      <w:pPr>
        <w:shd w:val="clear" w:color="auto" w:fill="FFFFFF"/>
        <w:snapToGrid w:val="0"/>
        <w:spacing w:line="276" w:lineRule="auto"/>
        <w:ind w:firstLineChars="200" w:firstLine="482"/>
        <w:rPr>
          <w:rStyle w:val="NormalCharacter"/>
          <w:rFonts w:ascii="新宋体" w:eastAsia="新宋体" w:hAnsi="新宋体"/>
          <w:bCs/>
          <w:sz w:val="24"/>
          <w:szCs w:val="24"/>
        </w:rPr>
      </w:pPr>
      <w:r w:rsidRPr="00035F5B">
        <w:rPr>
          <w:rStyle w:val="NormalCharacter"/>
          <w:rFonts w:ascii="新宋体" w:eastAsia="新宋体" w:hAnsi="新宋体"/>
          <w:b/>
          <w:bCs/>
          <w:sz w:val="24"/>
          <w:szCs w:val="24"/>
        </w:rPr>
        <w:t>十二、裁判员、仲裁委员会：</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bCs/>
          <w:sz w:val="24"/>
          <w:szCs w:val="24"/>
        </w:rPr>
      </w:pPr>
      <w:r w:rsidRPr="00035F5B">
        <w:rPr>
          <w:rStyle w:val="NormalCharacter"/>
          <w:rFonts w:ascii="新宋体" w:eastAsia="新宋体" w:hAnsi="新宋体"/>
          <w:sz w:val="24"/>
          <w:szCs w:val="24"/>
        </w:rPr>
        <w:t>由广州市太极拳协会指派</w:t>
      </w:r>
      <w:r>
        <w:rPr>
          <w:rStyle w:val="NormalCharacter"/>
          <w:rFonts w:ascii="新宋体" w:eastAsia="新宋体" w:hAnsi="新宋体" w:hint="eastAsia"/>
          <w:sz w:val="24"/>
          <w:szCs w:val="24"/>
        </w:rPr>
        <w:t>。</w:t>
      </w:r>
    </w:p>
    <w:p w:rsidR="00001F07" w:rsidRDefault="00035F5B">
      <w:pPr>
        <w:shd w:val="clear" w:color="auto" w:fill="FFFFFF"/>
        <w:snapToGrid w:val="0"/>
        <w:spacing w:line="276" w:lineRule="auto"/>
        <w:ind w:firstLineChars="199" w:firstLine="479"/>
        <w:rPr>
          <w:rStyle w:val="NormalCharacter"/>
          <w:rFonts w:ascii="新宋体" w:eastAsia="新宋体" w:hAnsi="新宋体"/>
          <w:bCs/>
          <w:sz w:val="24"/>
          <w:szCs w:val="24"/>
        </w:rPr>
      </w:pPr>
      <w:r>
        <w:rPr>
          <w:rStyle w:val="NormalCharacter"/>
          <w:rFonts w:ascii="新宋体" w:eastAsia="新宋体" w:hAnsi="新宋体"/>
          <w:b/>
          <w:bCs/>
          <w:sz w:val="24"/>
          <w:szCs w:val="24"/>
        </w:rPr>
        <w:t>十三、报名和报到：</w:t>
      </w:r>
    </w:p>
    <w:p w:rsidR="00001F07" w:rsidRDefault="00035F5B">
      <w:pPr>
        <w:numPr>
          <w:ilvl w:val="0"/>
          <w:numId w:val="1"/>
        </w:numPr>
        <w:shd w:val="clear" w:color="auto" w:fill="FFFFFF"/>
        <w:snapToGrid w:val="0"/>
        <w:spacing w:line="276" w:lineRule="auto"/>
        <w:rPr>
          <w:rStyle w:val="NormalCharacter"/>
          <w:rFonts w:ascii="新宋体" w:eastAsia="新宋体" w:hAnsi="新宋体" w:cs="宋体"/>
          <w:bCs/>
          <w:kern w:val="0"/>
          <w:sz w:val="24"/>
          <w:szCs w:val="24"/>
        </w:rPr>
      </w:pPr>
      <w:r>
        <w:rPr>
          <w:rStyle w:val="NormalCharacter"/>
          <w:rFonts w:ascii="新宋体" w:eastAsia="新宋体" w:hAnsi="新宋体" w:cs="宋体"/>
          <w:bCs/>
          <w:kern w:val="0"/>
          <w:sz w:val="24"/>
          <w:szCs w:val="24"/>
        </w:rPr>
        <w:t>报名网址： www.wushubm.com ，先新注册用户再进入填报项目。</w:t>
      </w:r>
    </w:p>
    <w:p w:rsidR="00001F07" w:rsidRPr="00035F5B" w:rsidRDefault="00035F5B">
      <w:pPr>
        <w:numPr>
          <w:ilvl w:val="0"/>
          <w:numId w:val="1"/>
        </w:numPr>
        <w:shd w:val="clear" w:color="auto" w:fill="FFFFFF"/>
        <w:snapToGrid w:val="0"/>
        <w:spacing w:line="276" w:lineRule="auto"/>
        <w:rPr>
          <w:rStyle w:val="NormalCharacter"/>
          <w:rFonts w:ascii="新宋体" w:eastAsia="新宋体" w:hAnsi="新宋体"/>
          <w:sz w:val="24"/>
          <w:szCs w:val="24"/>
        </w:rPr>
      </w:pPr>
      <w:r w:rsidRPr="00035F5B">
        <w:rPr>
          <w:rStyle w:val="NormalCharacter"/>
          <w:rFonts w:ascii="新宋体" w:eastAsia="新宋体" w:hAnsi="新宋体" w:cs="宋体"/>
          <w:bCs/>
          <w:kern w:val="0"/>
          <w:sz w:val="24"/>
          <w:szCs w:val="24"/>
        </w:rPr>
        <w:lastRenderedPageBreak/>
        <w:t>网上报名开放时间从9月1日至9月30日24:00</w:t>
      </w:r>
      <w:r w:rsidRPr="00035F5B">
        <w:rPr>
          <w:rStyle w:val="NormalCharacter"/>
          <w:rFonts w:ascii="新宋体" w:eastAsia="新宋体" w:hAnsi="新宋体"/>
          <w:sz w:val="24"/>
        </w:rPr>
        <w:t>截止</w:t>
      </w:r>
      <w:r w:rsidRPr="00035F5B">
        <w:rPr>
          <w:rStyle w:val="NormalCharacter"/>
          <w:rFonts w:ascii="新宋体" w:eastAsia="新宋体" w:hAnsi="新宋体" w:cs="宋体"/>
          <w:bCs/>
          <w:kern w:val="0"/>
          <w:sz w:val="24"/>
          <w:szCs w:val="24"/>
        </w:rPr>
        <w:t>，</w:t>
      </w:r>
      <w:r w:rsidRPr="00035F5B">
        <w:rPr>
          <w:rStyle w:val="NormalCharacter"/>
          <w:rFonts w:ascii="新宋体" w:eastAsia="新宋体" w:hAnsi="新宋体"/>
          <w:sz w:val="24"/>
          <w:szCs w:val="24"/>
        </w:rPr>
        <w:t>报名后下载报名汇总表，并</w:t>
      </w:r>
      <w:r w:rsidRPr="00035F5B">
        <w:rPr>
          <w:rStyle w:val="NormalCharacter"/>
          <w:rFonts w:ascii="新宋体" w:eastAsia="新宋体" w:hAnsi="新宋体"/>
          <w:sz w:val="24"/>
        </w:rPr>
        <w:t>密切留意赛事报名系统的最新公告信息。</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rPr>
      </w:pPr>
      <w:r w:rsidRPr="00035F5B">
        <w:rPr>
          <w:rStyle w:val="NormalCharacter"/>
          <w:rFonts w:ascii="新宋体" w:eastAsia="新宋体" w:hAnsi="新宋体"/>
          <w:sz w:val="24"/>
        </w:rPr>
        <w:t>3.</w:t>
      </w:r>
      <w:r w:rsidRPr="00035F5B">
        <w:rPr>
          <w:rStyle w:val="a7"/>
          <w:rFonts w:ascii="新宋体" w:eastAsia="新宋体" w:hAnsi="新宋体"/>
          <w:sz w:val="24"/>
          <w:szCs w:val="24"/>
        </w:rPr>
        <w:t>报名系统咨询</w:t>
      </w:r>
      <w:r w:rsidRPr="00035F5B">
        <w:rPr>
          <w:rStyle w:val="NormalCharacter"/>
          <w:rFonts w:ascii="新宋体" w:eastAsia="新宋体" w:hAnsi="新宋体"/>
          <w:sz w:val="24"/>
          <w:szCs w:val="24"/>
        </w:rPr>
        <w:t>联系人</w:t>
      </w:r>
      <w:r w:rsidRPr="00035F5B">
        <w:rPr>
          <w:rStyle w:val="NormalCharacter"/>
          <w:rFonts w:ascii="新宋体" w:eastAsia="新宋体" w:hAnsi="新宋体"/>
          <w:bCs/>
          <w:sz w:val="24"/>
          <w:szCs w:val="24"/>
        </w:rPr>
        <w:t>：</w:t>
      </w:r>
      <w:r w:rsidRPr="00035F5B">
        <w:rPr>
          <w:rStyle w:val="NormalCharacter"/>
          <w:rFonts w:ascii="新宋体" w:eastAsia="新宋体" w:hAnsi="新宋体"/>
          <w:sz w:val="24"/>
          <w:szCs w:val="24"/>
        </w:rPr>
        <w:t>陈子浩，联系电话：13808</w:t>
      </w:r>
      <w:r>
        <w:rPr>
          <w:rStyle w:val="NormalCharacter"/>
          <w:rFonts w:ascii="新宋体" w:eastAsia="新宋体" w:hAnsi="新宋体"/>
          <w:sz w:val="24"/>
          <w:szCs w:val="24"/>
        </w:rPr>
        <w:t>860804。</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rPr>
      </w:pPr>
      <w:r>
        <w:rPr>
          <w:rStyle w:val="NormalCharacter"/>
          <w:rFonts w:ascii="新宋体" w:eastAsia="新宋体" w:hAnsi="新宋体"/>
          <w:sz w:val="24"/>
        </w:rPr>
        <w:t>4. 参赛队于报名截止时间前务必将下载的报名汇总表（盖公</w:t>
      </w:r>
      <w:r>
        <w:rPr>
          <w:rStyle w:val="NormalCharacter"/>
          <w:rFonts w:ascii="新宋体" w:eastAsia="新宋体" w:hAnsi="新宋体"/>
          <w:sz w:val="24"/>
          <w:szCs w:val="24"/>
        </w:rPr>
        <w:t>章）用A4纸打印一式贰份，邮寄(以到达邮戳为准)至赛事组委会，地址：广州市广州大道中1208号三楼（广州市太极拳协会），联系人：潘俏山  联系电话：15018748630，</w:t>
      </w:r>
      <w:r>
        <w:rPr>
          <w:rStyle w:val="NormalCharacter"/>
          <w:rFonts w:ascii="新宋体" w:eastAsia="新宋体" w:hAnsi="新宋体"/>
          <w:sz w:val="24"/>
        </w:rPr>
        <w:t>一份存留本队备份，便于核查。</w:t>
      </w:r>
    </w:p>
    <w:p w:rsidR="00001F07" w:rsidRDefault="00035F5B">
      <w:pPr>
        <w:shd w:val="clear" w:color="auto" w:fill="FFFFFF"/>
        <w:snapToGrid w:val="0"/>
        <w:spacing w:line="276" w:lineRule="auto"/>
        <w:ind w:firstLineChars="200" w:firstLine="480"/>
        <w:rPr>
          <w:rStyle w:val="NormalCharacter"/>
          <w:rFonts w:ascii="新宋体" w:eastAsia="新宋体" w:hAnsi="新宋体"/>
          <w:sz w:val="24"/>
        </w:rPr>
      </w:pPr>
      <w:r>
        <w:rPr>
          <w:rStyle w:val="NormalCharacter"/>
          <w:rFonts w:ascii="新宋体" w:eastAsia="新宋体" w:hAnsi="新宋体"/>
          <w:sz w:val="24"/>
        </w:rPr>
        <w:t xml:space="preserve">5．邮寄报名材料时，请附本人签名的责任声明书原件及身份证、人身意外保险单、健康证明、报项缴费明细表、转账汇款单等复印件一并邮寄到上述地址。 </w:t>
      </w:r>
    </w:p>
    <w:p w:rsidR="00001F07" w:rsidRDefault="00035F5B">
      <w:pPr>
        <w:pStyle w:val="BodyText"/>
        <w:spacing w:after="0" w:line="276" w:lineRule="auto"/>
        <w:ind w:firstLineChars="200" w:firstLine="480"/>
        <w:rPr>
          <w:rStyle w:val="NormalCharacter"/>
          <w:rFonts w:ascii="新宋体" w:eastAsia="新宋体" w:hAnsi="新宋体"/>
          <w:sz w:val="24"/>
        </w:rPr>
      </w:pPr>
      <w:r>
        <w:rPr>
          <w:rStyle w:val="NormalCharacter"/>
          <w:rFonts w:ascii="新宋体" w:eastAsia="新宋体" w:hAnsi="新宋体"/>
          <w:sz w:val="24"/>
        </w:rPr>
        <w:t xml:space="preserve">6．请各参赛单位按时缴纳参赛费用，如收到邮寄报名材料同时没收到转账汇款单复印件则视为放弃参赛资格，不予编排； </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sidRPr="00035F5B">
        <w:rPr>
          <w:rStyle w:val="NormalCharacter"/>
          <w:rFonts w:ascii="新宋体" w:eastAsia="新宋体" w:hAnsi="新宋体"/>
          <w:sz w:val="24"/>
          <w:szCs w:val="24"/>
        </w:rPr>
        <w:t>7．参赛名单、项目、竞赛日程、有关补充通知请于10月25日前公布在协会网站及报名系统中公布，请各参赛单位核对好本队参赛人员的资料。如有错漏，请于</w:t>
      </w:r>
      <w:r w:rsidRPr="00BF302B">
        <w:rPr>
          <w:rStyle w:val="NormalCharacter"/>
          <w:rFonts w:ascii="新宋体" w:eastAsia="新宋体" w:hAnsi="新宋体"/>
          <w:sz w:val="24"/>
          <w:szCs w:val="24"/>
        </w:rPr>
        <w:t>11月5日</w:t>
      </w:r>
      <w:r w:rsidRPr="00035F5B">
        <w:rPr>
          <w:rStyle w:val="NormalCharacter"/>
          <w:rFonts w:ascii="新宋体" w:eastAsia="新宋体" w:hAnsi="新宋体"/>
          <w:sz w:val="24"/>
          <w:szCs w:val="24"/>
        </w:rPr>
        <w:t xml:space="preserve">当天中午12:00前与报名联系人联系，逾期不予办理。 </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sz w:val="24"/>
          <w:szCs w:val="24"/>
        </w:rPr>
      </w:pPr>
      <w:r w:rsidRPr="00035F5B">
        <w:rPr>
          <w:rStyle w:val="NormalCharacter"/>
          <w:rFonts w:ascii="新宋体" w:eastAsia="新宋体" w:hAnsi="新宋体"/>
          <w:sz w:val="24"/>
          <w:szCs w:val="24"/>
        </w:rPr>
        <w:t>8．</w:t>
      </w:r>
      <w:r w:rsidRPr="00035F5B">
        <w:rPr>
          <w:rStyle w:val="NormalCharacter"/>
          <w:rFonts w:ascii="新宋体" w:eastAsia="新宋体" w:hAnsi="新宋体"/>
          <w:kern w:val="0"/>
          <w:sz w:val="24"/>
          <w:szCs w:val="24"/>
        </w:rPr>
        <w:t>报到：</w:t>
      </w:r>
      <w:r w:rsidRPr="00035F5B">
        <w:rPr>
          <w:rStyle w:val="NormalCharacter"/>
          <w:rFonts w:ascii="新宋体" w:eastAsia="新宋体" w:hAnsi="新宋体"/>
          <w:sz w:val="24"/>
          <w:szCs w:val="24"/>
          <w:lang w:val="zh-CN"/>
        </w:rPr>
        <w:t>按照网上所公布的日程，在该项比赛前40分钟到比赛馆报到并检录，逾期作弃权论。</w:t>
      </w:r>
    </w:p>
    <w:p w:rsidR="00001F07" w:rsidRPr="00035F5B" w:rsidRDefault="00035F5B">
      <w:pPr>
        <w:shd w:val="clear" w:color="auto" w:fill="FFFFFF"/>
        <w:snapToGrid w:val="0"/>
        <w:spacing w:line="276" w:lineRule="auto"/>
        <w:ind w:firstLineChars="200" w:firstLine="482"/>
        <w:rPr>
          <w:rStyle w:val="NormalCharacter"/>
          <w:rFonts w:ascii="新宋体" w:eastAsia="新宋体" w:hAnsi="新宋体"/>
          <w:sz w:val="24"/>
          <w:szCs w:val="24"/>
        </w:rPr>
      </w:pPr>
      <w:r w:rsidRPr="00035F5B">
        <w:rPr>
          <w:rStyle w:val="NormalCharacter"/>
          <w:rFonts w:ascii="新宋体" w:eastAsia="新宋体" w:hAnsi="新宋体"/>
          <w:b/>
          <w:bCs/>
          <w:sz w:val="24"/>
          <w:szCs w:val="24"/>
        </w:rPr>
        <w:t>十四、参赛费用：</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position w:val="2"/>
          <w:sz w:val="24"/>
          <w:szCs w:val="24"/>
        </w:rPr>
      </w:pPr>
      <w:r w:rsidRPr="00035F5B">
        <w:rPr>
          <w:rStyle w:val="NormalCharacter"/>
          <w:rFonts w:ascii="新宋体" w:eastAsia="新宋体" w:hAnsi="新宋体"/>
          <w:bCs/>
          <w:sz w:val="24"/>
          <w:szCs w:val="24"/>
        </w:rPr>
        <w:t>1</w:t>
      </w:r>
      <w:r w:rsidRPr="00035F5B">
        <w:rPr>
          <w:rStyle w:val="NormalCharacter"/>
          <w:rFonts w:ascii="新宋体" w:eastAsia="新宋体" w:hAnsi="新宋体"/>
          <w:sz w:val="24"/>
          <w:szCs w:val="24"/>
        </w:rPr>
        <w:t>．会务费和项目编排费用，每名运动员收取100元；领队，教练，队医不收取费用。费用</w:t>
      </w:r>
      <w:r w:rsidRPr="00035F5B">
        <w:rPr>
          <w:rStyle w:val="NormalCharacter"/>
          <w:rFonts w:ascii="新宋体" w:eastAsia="新宋体" w:hAnsi="新宋体"/>
          <w:bCs/>
          <w:position w:val="2"/>
          <w:sz w:val="24"/>
          <w:szCs w:val="24"/>
        </w:rPr>
        <w:t>请于</w:t>
      </w:r>
      <w:r w:rsidRPr="00BF302B">
        <w:rPr>
          <w:rStyle w:val="NormalCharacter"/>
          <w:rFonts w:ascii="新宋体" w:eastAsia="新宋体" w:hAnsi="新宋体"/>
          <w:bCs/>
          <w:position w:val="2"/>
          <w:sz w:val="24"/>
          <w:szCs w:val="24"/>
        </w:rPr>
        <w:t>9月30日</w:t>
      </w:r>
      <w:r w:rsidRPr="00035F5B">
        <w:rPr>
          <w:rStyle w:val="NormalCharacter"/>
          <w:rFonts w:ascii="新宋体" w:eastAsia="新宋体" w:hAnsi="新宋体"/>
          <w:bCs/>
          <w:position w:val="2"/>
          <w:sz w:val="24"/>
          <w:szCs w:val="24"/>
        </w:rPr>
        <w:t>前转</w:t>
      </w:r>
      <w:r w:rsidRPr="00035F5B">
        <w:rPr>
          <w:rStyle w:val="NormalCharacter"/>
          <w:rFonts w:ascii="新宋体" w:eastAsia="新宋体" w:hAnsi="新宋体"/>
          <w:position w:val="2"/>
          <w:sz w:val="24"/>
          <w:szCs w:val="24"/>
        </w:rPr>
        <w:t>以下帐号(以参赛队方式转帐，并注明参赛队名称）；</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sz w:val="24"/>
          <w:szCs w:val="24"/>
        </w:rPr>
      </w:pPr>
      <w:r w:rsidRPr="00035F5B">
        <w:rPr>
          <w:rStyle w:val="NormalCharacter"/>
          <w:rFonts w:ascii="新宋体" w:eastAsia="新宋体" w:hAnsi="新宋体"/>
          <w:sz w:val="24"/>
          <w:szCs w:val="24"/>
        </w:rPr>
        <w:t>2．交通食宿费用自理；</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sz w:val="24"/>
          <w:szCs w:val="24"/>
        </w:rPr>
      </w:pPr>
      <w:r w:rsidRPr="00035F5B">
        <w:rPr>
          <w:rStyle w:val="NormalCharacter"/>
          <w:rFonts w:ascii="新宋体" w:eastAsia="新宋体" w:hAnsi="新宋体"/>
          <w:sz w:val="24"/>
          <w:szCs w:val="24"/>
        </w:rPr>
        <w:t>3.赛事报名费用转账至以下指定账户；</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position w:val="2"/>
          <w:sz w:val="24"/>
          <w:szCs w:val="24"/>
        </w:rPr>
      </w:pPr>
      <w:r w:rsidRPr="00035F5B">
        <w:rPr>
          <w:rStyle w:val="NormalCharacter"/>
          <w:rFonts w:ascii="新宋体" w:eastAsia="新宋体" w:hAnsi="新宋体"/>
          <w:position w:val="2"/>
          <w:sz w:val="24"/>
          <w:szCs w:val="24"/>
        </w:rPr>
        <w:t>开户名：广州市太极拳协会</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position w:val="2"/>
          <w:sz w:val="24"/>
          <w:szCs w:val="24"/>
        </w:rPr>
      </w:pPr>
      <w:r w:rsidRPr="00035F5B">
        <w:rPr>
          <w:rStyle w:val="NormalCharacter"/>
          <w:rFonts w:ascii="新宋体" w:eastAsia="新宋体" w:hAnsi="新宋体"/>
          <w:position w:val="2"/>
          <w:sz w:val="24"/>
          <w:szCs w:val="24"/>
        </w:rPr>
        <w:t>开户行：广州中国工商银行流花支行</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position w:val="2"/>
          <w:sz w:val="24"/>
          <w:szCs w:val="24"/>
        </w:rPr>
      </w:pPr>
      <w:r w:rsidRPr="00035F5B">
        <w:rPr>
          <w:rStyle w:val="NormalCharacter"/>
          <w:rFonts w:ascii="新宋体" w:eastAsia="新宋体" w:hAnsi="新宋体"/>
          <w:position w:val="2"/>
          <w:sz w:val="24"/>
          <w:szCs w:val="24"/>
        </w:rPr>
        <w:t>帐  号：3602005009200078819</w:t>
      </w:r>
    </w:p>
    <w:p w:rsidR="00001F07" w:rsidRPr="00035F5B" w:rsidRDefault="00035F5B">
      <w:pPr>
        <w:shd w:val="clear" w:color="auto" w:fill="FFFFFF"/>
        <w:snapToGrid w:val="0"/>
        <w:spacing w:line="276" w:lineRule="auto"/>
        <w:ind w:firstLineChars="199" w:firstLine="478"/>
        <w:rPr>
          <w:rStyle w:val="NormalCharacter"/>
          <w:rFonts w:ascii="新宋体" w:eastAsia="新宋体" w:hAnsi="新宋体"/>
          <w:position w:val="2"/>
          <w:sz w:val="24"/>
          <w:szCs w:val="24"/>
        </w:rPr>
      </w:pPr>
      <w:r w:rsidRPr="00035F5B">
        <w:rPr>
          <w:rStyle w:val="NormalCharacter"/>
          <w:rFonts w:ascii="新宋体" w:eastAsia="新宋体" w:hAnsi="新宋体"/>
          <w:position w:val="2"/>
          <w:sz w:val="24"/>
          <w:szCs w:val="24"/>
        </w:rPr>
        <w:t>联系人：罗惠珍，联系电话：</w:t>
      </w:r>
      <w:r w:rsidRPr="00035F5B">
        <w:rPr>
          <w:rStyle w:val="NormalCharacter"/>
          <w:sz w:val="24"/>
          <w:szCs w:val="24"/>
        </w:rPr>
        <w:t>18903008223</w:t>
      </w:r>
      <w:r w:rsidRPr="00035F5B">
        <w:rPr>
          <w:rStyle w:val="NormalCharacter"/>
          <w:rFonts w:ascii="新宋体" w:eastAsia="新宋体" w:hAnsi="新宋体"/>
          <w:position w:val="2"/>
          <w:sz w:val="24"/>
          <w:szCs w:val="24"/>
        </w:rPr>
        <w:t xml:space="preserve"> 。</w:t>
      </w:r>
    </w:p>
    <w:p w:rsidR="00001F07" w:rsidRPr="00035F5B" w:rsidRDefault="00035F5B">
      <w:pPr>
        <w:shd w:val="clear" w:color="auto" w:fill="FFFFFF"/>
        <w:snapToGrid w:val="0"/>
        <w:spacing w:line="276" w:lineRule="auto"/>
        <w:ind w:firstLineChars="200" w:firstLine="480"/>
        <w:rPr>
          <w:rStyle w:val="NormalCharacter"/>
          <w:rFonts w:ascii="新宋体" w:eastAsia="新宋体" w:hAnsi="新宋体"/>
          <w:position w:val="2"/>
          <w:sz w:val="24"/>
          <w:szCs w:val="24"/>
        </w:rPr>
      </w:pPr>
      <w:r w:rsidRPr="00035F5B">
        <w:rPr>
          <w:rStyle w:val="NormalCharacter"/>
          <w:rFonts w:ascii="新宋体" w:eastAsia="新宋体" w:hAnsi="新宋体"/>
          <w:position w:val="2"/>
          <w:sz w:val="24"/>
          <w:szCs w:val="24"/>
        </w:rPr>
        <w:t>财务联系时间：上午9:30—11:30；下午14:30—17:00。</w:t>
      </w:r>
    </w:p>
    <w:p w:rsidR="00001F07" w:rsidRDefault="00035F5B">
      <w:pPr>
        <w:shd w:val="clear" w:color="auto" w:fill="FFFFFF"/>
        <w:snapToGrid w:val="0"/>
        <w:spacing w:line="276" w:lineRule="auto"/>
        <w:ind w:firstLineChars="200" w:firstLine="480"/>
        <w:rPr>
          <w:rStyle w:val="NormalCharacter"/>
          <w:rFonts w:ascii="新宋体" w:eastAsia="新宋体" w:hAnsi="新宋体"/>
          <w:position w:val="2"/>
          <w:sz w:val="24"/>
          <w:szCs w:val="24"/>
        </w:rPr>
      </w:pPr>
      <w:r w:rsidRPr="00035F5B">
        <w:rPr>
          <w:rStyle w:val="NormalCharacter"/>
          <w:rFonts w:ascii="新宋体" w:eastAsia="新宋体" w:hAnsi="新宋体"/>
          <w:position w:val="2"/>
          <w:sz w:val="24"/>
          <w:szCs w:val="24"/>
        </w:rPr>
        <w:t>4. 本次赛事所缴纳的费用请直接转账到相关对公账</w:t>
      </w:r>
      <w:r>
        <w:rPr>
          <w:rStyle w:val="NormalCharacter"/>
          <w:rFonts w:ascii="新宋体" w:eastAsia="新宋体" w:hAnsi="新宋体"/>
          <w:position w:val="2"/>
          <w:sz w:val="24"/>
          <w:szCs w:val="24"/>
        </w:rPr>
        <w:t>户，不接受现金收费。</w:t>
      </w:r>
    </w:p>
    <w:p w:rsidR="00001F07" w:rsidRDefault="00035F5B">
      <w:pPr>
        <w:shd w:val="clear" w:color="auto" w:fill="FFFFFF"/>
        <w:snapToGrid w:val="0"/>
        <w:spacing w:line="276" w:lineRule="auto"/>
        <w:ind w:firstLineChars="199" w:firstLine="479"/>
        <w:rPr>
          <w:rStyle w:val="NormalCharacter"/>
          <w:rFonts w:ascii="新宋体" w:eastAsia="新宋体" w:hAnsi="新宋体"/>
          <w:b/>
          <w:bCs/>
          <w:sz w:val="24"/>
          <w:szCs w:val="24"/>
        </w:rPr>
      </w:pPr>
      <w:r>
        <w:rPr>
          <w:rStyle w:val="NormalCharacter"/>
          <w:rFonts w:ascii="新宋体" w:eastAsia="新宋体" w:hAnsi="新宋体"/>
          <w:b/>
          <w:bCs/>
          <w:sz w:val="24"/>
          <w:szCs w:val="24"/>
        </w:rPr>
        <w:t>十五、本规程解释权属主办单位，末尽事宜，另行通知。</w:t>
      </w:r>
    </w:p>
    <w:p w:rsidR="00001F07" w:rsidRPr="00035F5B" w:rsidRDefault="00035F5B">
      <w:pPr>
        <w:pStyle w:val="HtmlNormal"/>
        <w:spacing w:before="0" w:after="0" w:line="276" w:lineRule="auto"/>
        <w:ind w:firstLineChars="200" w:firstLine="480"/>
        <w:rPr>
          <w:rStyle w:val="NormalCharacter"/>
          <w:rFonts w:ascii="新宋体" w:eastAsia="新宋体" w:hAnsi="新宋体"/>
        </w:rPr>
      </w:pPr>
      <w:r>
        <w:rPr>
          <w:rStyle w:val="NormalCharacter"/>
          <w:rFonts w:ascii="新宋体" w:eastAsia="新宋体" w:hAnsi="新宋体"/>
        </w:rPr>
        <w:t>参加单</w:t>
      </w:r>
      <w:r w:rsidR="00BF302B">
        <w:rPr>
          <w:rStyle w:val="NormalCharacter"/>
          <w:rFonts w:ascii="新宋体" w:eastAsia="新宋体" w:hAnsi="新宋体"/>
        </w:rPr>
        <w:t>位负责人可通过本次赛事微信群查看最新公告，扫描本次赛事二维码加</w:t>
      </w:r>
      <w:r w:rsidR="00BF302B">
        <w:rPr>
          <w:rStyle w:val="NormalCharacter"/>
          <w:rFonts w:ascii="新宋体" w:eastAsia="新宋体" w:hAnsi="新宋体" w:hint="eastAsia"/>
        </w:rPr>
        <w:t>入通讯</w:t>
      </w:r>
      <w:r>
        <w:rPr>
          <w:rStyle w:val="NormalCharacter"/>
          <w:rFonts w:ascii="新宋体" w:eastAsia="新宋体" w:hAnsi="新宋体"/>
        </w:rPr>
        <w:t>群，以便及时联系沟通，超出人数需联系申请加入，</w:t>
      </w:r>
      <w:r w:rsidRPr="00035F5B">
        <w:rPr>
          <w:rStyle w:val="NormalCharacter"/>
          <w:rFonts w:ascii="新宋体" w:eastAsia="新宋体" w:hAnsi="新宋体"/>
        </w:rPr>
        <w:t>联系人：陈子浩，电话：13808860804；</w:t>
      </w:r>
    </w:p>
    <w:p w:rsidR="00001F07" w:rsidRPr="00035F5B" w:rsidRDefault="00035F5B" w:rsidP="00035F5B">
      <w:pPr>
        <w:shd w:val="clear" w:color="auto" w:fill="FFFFFF"/>
        <w:snapToGrid w:val="0"/>
        <w:spacing w:line="276" w:lineRule="auto"/>
        <w:ind w:firstLineChars="200" w:firstLine="480"/>
        <w:jc w:val="both"/>
        <w:rPr>
          <w:rStyle w:val="NormalCharacter"/>
          <w:rFonts w:ascii="新宋体" w:eastAsia="新宋体" w:hAnsi="新宋体"/>
          <w:sz w:val="24"/>
          <w:lang w:val="zh-CN"/>
        </w:rPr>
      </w:pPr>
      <w:r w:rsidRPr="00035F5B">
        <w:rPr>
          <w:rStyle w:val="NormalCharacter"/>
          <w:rFonts w:ascii="新宋体" w:eastAsia="新宋体" w:hAnsi="新宋体"/>
          <w:sz w:val="24"/>
          <w:lang w:val="zh-CN"/>
        </w:rPr>
        <w:t>附件：1</w:t>
      </w:r>
      <w:r w:rsidRPr="00035F5B">
        <w:rPr>
          <w:rStyle w:val="NormalCharacter"/>
          <w:rFonts w:ascii="新宋体" w:eastAsia="新宋体" w:hAnsi="新宋体"/>
          <w:sz w:val="24"/>
          <w:szCs w:val="24"/>
        </w:rPr>
        <w:t>．</w:t>
      </w:r>
      <w:r w:rsidRPr="00035F5B">
        <w:rPr>
          <w:rStyle w:val="NormalCharacter"/>
          <w:rFonts w:ascii="新宋体" w:eastAsia="新宋体" w:hAnsi="新宋体"/>
          <w:sz w:val="24"/>
          <w:lang w:val="zh-CN"/>
        </w:rPr>
        <w:t>网上报名须知一份</w:t>
      </w:r>
    </w:p>
    <w:p w:rsidR="00001F07" w:rsidRDefault="00035F5B">
      <w:pPr>
        <w:shd w:val="clear" w:color="auto" w:fill="FFFFFF"/>
        <w:snapToGrid w:val="0"/>
        <w:spacing w:line="276" w:lineRule="auto"/>
        <w:ind w:left="540"/>
        <w:jc w:val="both"/>
        <w:rPr>
          <w:rStyle w:val="NormalCharacter"/>
          <w:rFonts w:ascii="新宋体" w:eastAsia="新宋体" w:hAnsi="新宋体"/>
          <w:sz w:val="24"/>
          <w:lang w:val="zh-CN"/>
        </w:rPr>
      </w:pPr>
      <w:r>
        <w:rPr>
          <w:rStyle w:val="NormalCharacter"/>
          <w:rFonts w:ascii="新宋体" w:eastAsia="新宋体" w:hAnsi="新宋体"/>
          <w:sz w:val="24"/>
          <w:lang w:val="zh-CN"/>
        </w:rPr>
        <w:t xml:space="preserve">      2</w:t>
      </w:r>
      <w:r>
        <w:rPr>
          <w:rStyle w:val="NormalCharacter"/>
          <w:rFonts w:ascii="新宋体" w:eastAsia="新宋体" w:hAnsi="新宋体"/>
          <w:sz w:val="24"/>
          <w:szCs w:val="24"/>
        </w:rPr>
        <w:t>．</w:t>
      </w:r>
      <w:r>
        <w:rPr>
          <w:rStyle w:val="NormalCharacter"/>
          <w:rFonts w:ascii="新宋体" w:eastAsia="新宋体" w:hAnsi="新宋体"/>
          <w:sz w:val="24"/>
          <w:lang w:val="zh-CN"/>
        </w:rPr>
        <w:t>比赛责任声明书一份</w:t>
      </w:r>
    </w:p>
    <w:p w:rsidR="00001F07" w:rsidRDefault="00035F5B">
      <w:pPr>
        <w:shd w:val="clear" w:color="auto" w:fill="FFFFFF"/>
        <w:snapToGrid w:val="0"/>
        <w:spacing w:line="276" w:lineRule="auto"/>
        <w:ind w:left="540"/>
        <w:jc w:val="both"/>
        <w:rPr>
          <w:rStyle w:val="NormalCharacter"/>
          <w:rFonts w:ascii="新宋体" w:eastAsia="新宋体" w:hAnsi="新宋体"/>
          <w:sz w:val="24"/>
          <w:lang w:val="zh-CN"/>
        </w:rPr>
      </w:pPr>
      <w:r>
        <w:rPr>
          <w:rStyle w:val="NormalCharacter"/>
          <w:rFonts w:ascii="新宋体" w:eastAsia="新宋体" w:hAnsi="新宋体"/>
          <w:sz w:val="24"/>
          <w:lang w:val="zh-CN"/>
        </w:rPr>
        <w:t xml:space="preserve">      3</w:t>
      </w:r>
      <w:r>
        <w:rPr>
          <w:rStyle w:val="NormalCharacter"/>
          <w:rFonts w:ascii="新宋体" w:eastAsia="新宋体" w:hAnsi="新宋体"/>
          <w:sz w:val="24"/>
          <w:szCs w:val="24"/>
        </w:rPr>
        <w:t>．</w:t>
      </w:r>
      <w:r>
        <w:rPr>
          <w:rStyle w:val="NormalCharacter"/>
          <w:rFonts w:ascii="新宋体" w:eastAsia="新宋体" w:hAnsi="新宋体"/>
          <w:sz w:val="24"/>
          <w:lang w:val="zh-CN"/>
        </w:rPr>
        <w:t>报项缴费明细表一份</w:t>
      </w:r>
    </w:p>
    <w:p w:rsidR="00001F07" w:rsidRDefault="00035F5B" w:rsidP="00035F5B">
      <w:pPr>
        <w:shd w:val="clear" w:color="auto" w:fill="FFFFFF"/>
        <w:snapToGrid w:val="0"/>
        <w:spacing w:line="276" w:lineRule="auto"/>
        <w:jc w:val="both"/>
        <w:rPr>
          <w:rStyle w:val="NormalCharacter"/>
          <w:rFonts w:ascii="新宋体" w:eastAsia="新宋体" w:hAnsi="新宋体"/>
          <w:sz w:val="24"/>
          <w:lang w:val="zh-CN"/>
        </w:rPr>
      </w:pPr>
      <w:r>
        <w:rPr>
          <w:rStyle w:val="NormalCharacter"/>
          <w:rFonts w:ascii="新宋体" w:eastAsia="新宋体" w:hAnsi="新宋体"/>
          <w:sz w:val="24"/>
          <w:lang w:val="zh-CN"/>
        </w:rPr>
        <w:t>备注：以上附件可在报名系统下载中心下载，（以代表队为单位在报名系统注册登录）。</w:t>
      </w:r>
    </w:p>
    <w:p w:rsidR="00001F07" w:rsidRDefault="00001F07">
      <w:pPr>
        <w:spacing w:line="276" w:lineRule="auto"/>
        <w:rPr>
          <w:rStyle w:val="NormalCharacter"/>
          <w:rFonts w:ascii="新宋体" w:eastAsia="新宋体" w:hAnsi="新宋体"/>
          <w:sz w:val="24"/>
          <w:szCs w:val="24"/>
        </w:rPr>
      </w:pPr>
    </w:p>
    <w:p w:rsidR="00001F07" w:rsidRDefault="00035F5B" w:rsidP="00035F5B">
      <w:pPr>
        <w:spacing w:line="276" w:lineRule="auto"/>
        <w:ind w:firstLineChars="2000" w:firstLine="4800"/>
        <w:rPr>
          <w:rStyle w:val="NormalCharacter"/>
          <w:rFonts w:ascii="新宋体" w:eastAsia="新宋体" w:hAnsi="新宋体"/>
          <w:sz w:val="24"/>
          <w:szCs w:val="24"/>
        </w:rPr>
      </w:pPr>
      <w:r>
        <w:rPr>
          <w:rStyle w:val="NormalCharacter"/>
          <w:rFonts w:ascii="新宋体" w:eastAsia="新宋体" w:hAnsi="新宋体"/>
          <w:sz w:val="24"/>
          <w:szCs w:val="24"/>
        </w:rPr>
        <w:t xml:space="preserve"> 广州 广州市太极拳协会</w:t>
      </w:r>
    </w:p>
    <w:p w:rsidR="00001F07" w:rsidRDefault="00035F5B">
      <w:pPr>
        <w:spacing w:line="276" w:lineRule="auto"/>
        <w:jc w:val="center"/>
        <w:rPr>
          <w:rStyle w:val="NormalCharacter"/>
          <w:rFonts w:ascii="新宋体" w:eastAsia="新宋体" w:hAnsi="新宋体"/>
          <w:sz w:val="24"/>
          <w:szCs w:val="24"/>
        </w:rPr>
      </w:pPr>
      <w:r>
        <w:rPr>
          <w:rStyle w:val="NormalCharacter"/>
          <w:rFonts w:ascii="新宋体" w:eastAsia="新宋体" w:hAnsi="新宋体"/>
          <w:sz w:val="24"/>
          <w:szCs w:val="24"/>
        </w:rPr>
        <w:t xml:space="preserve">                           2019年8月25日</w:t>
      </w:r>
    </w:p>
    <w:sectPr w:rsidR="00001F07" w:rsidSect="00AE7B5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4B8" w:rsidRDefault="00C104B8" w:rsidP="00BF302B">
      <w:pPr>
        <w:spacing w:line="240" w:lineRule="auto"/>
      </w:pPr>
      <w:r>
        <w:separator/>
      </w:r>
    </w:p>
  </w:endnote>
  <w:endnote w:type="continuationSeparator" w:id="1">
    <w:p w:rsidR="00C104B8" w:rsidRDefault="00C104B8" w:rsidP="00BF30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4B8" w:rsidRDefault="00C104B8" w:rsidP="00BF302B">
      <w:pPr>
        <w:spacing w:line="240" w:lineRule="auto"/>
      </w:pPr>
      <w:r>
        <w:separator/>
      </w:r>
    </w:p>
  </w:footnote>
  <w:footnote w:type="continuationSeparator" w:id="1">
    <w:p w:rsidR="00C104B8" w:rsidRDefault="00C104B8" w:rsidP="00BF30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D7057"/>
    <w:multiLevelType w:val="multilevel"/>
    <w:tmpl w:val="7A7D7057"/>
    <w:lvl w:ilvl="0">
      <w:start w:val="1"/>
      <w:numFmt w:val="decimal"/>
      <w:lvlText w:val="%1．"/>
      <w:lvlJc w:val="left"/>
      <w:pPr>
        <w:widowControl/>
        <w:spacing w:line="240" w:lineRule="auto"/>
        <w:ind w:left="838" w:hanging="360"/>
      </w:pPr>
    </w:lvl>
    <w:lvl w:ilvl="1">
      <w:start w:val="1"/>
      <w:numFmt w:val="decimal"/>
      <w:lvlText w:val="%1）"/>
      <w:lvlJc w:val="left"/>
      <w:pPr>
        <w:widowControl/>
        <w:spacing w:line="240" w:lineRule="auto"/>
        <w:ind w:left="1258" w:hanging="360"/>
      </w:pPr>
    </w:lvl>
    <w:lvl w:ilvl="2">
      <w:start w:val="1"/>
      <w:numFmt w:val="lowerRoman"/>
      <w:lvlText w:val="%1."/>
      <w:lvlJc w:val="right"/>
      <w:pPr>
        <w:widowControl/>
        <w:spacing w:line="240" w:lineRule="auto"/>
        <w:ind w:left="1738" w:hanging="420"/>
      </w:pPr>
    </w:lvl>
    <w:lvl w:ilvl="3">
      <w:start w:val="1"/>
      <w:numFmt w:val="decimal"/>
      <w:lvlText w:val="%1."/>
      <w:lvlJc w:val="left"/>
      <w:pPr>
        <w:widowControl/>
        <w:spacing w:line="240" w:lineRule="auto"/>
        <w:ind w:left="2158" w:hanging="420"/>
      </w:pPr>
    </w:lvl>
    <w:lvl w:ilvl="4">
      <w:start w:val="1"/>
      <w:numFmt w:val="lowerLetter"/>
      <w:lvlText w:val="%1)"/>
      <w:lvlJc w:val="left"/>
      <w:pPr>
        <w:widowControl/>
        <w:spacing w:line="240" w:lineRule="auto"/>
        <w:ind w:left="2578" w:hanging="420"/>
      </w:pPr>
    </w:lvl>
    <w:lvl w:ilvl="5">
      <w:start w:val="1"/>
      <w:numFmt w:val="lowerRoman"/>
      <w:lvlText w:val="%1."/>
      <w:lvlJc w:val="right"/>
      <w:pPr>
        <w:widowControl/>
        <w:spacing w:line="240" w:lineRule="auto"/>
        <w:ind w:left="2998" w:hanging="420"/>
      </w:pPr>
    </w:lvl>
    <w:lvl w:ilvl="6">
      <w:start w:val="1"/>
      <w:numFmt w:val="decimal"/>
      <w:lvlText w:val="%1."/>
      <w:lvlJc w:val="left"/>
      <w:pPr>
        <w:widowControl/>
        <w:spacing w:line="240" w:lineRule="auto"/>
        <w:ind w:left="3418" w:hanging="420"/>
      </w:pPr>
    </w:lvl>
    <w:lvl w:ilvl="7">
      <w:start w:val="1"/>
      <w:numFmt w:val="lowerLetter"/>
      <w:lvlText w:val="%1)"/>
      <w:lvlJc w:val="left"/>
      <w:pPr>
        <w:widowControl/>
        <w:spacing w:line="240" w:lineRule="auto"/>
        <w:ind w:left="3838" w:hanging="420"/>
      </w:pPr>
    </w:lvl>
    <w:lvl w:ilvl="8">
      <w:start w:val="1"/>
      <w:numFmt w:val="lowerRoman"/>
      <w:lvlText w:val="%1."/>
      <w:lvlJc w:val="right"/>
      <w:pPr>
        <w:widowControl/>
        <w:spacing w:line="240" w:lineRule="auto"/>
        <w:ind w:left="42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001F07"/>
    <w:rsid w:val="00001F07"/>
    <w:rsid w:val="00035F5B"/>
    <w:rsid w:val="0065161A"/>
    <w:rsid w:val="00AE7B51"/>
    <w:rsid w:val="00BF302B"/>
    <w:rsid w:val="00C10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7B51"/>
    <w:pPr>
      <w:spacing w:line="240" w:lineRule="atLeast"/>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AE7B51"/>
  </w:style>
  <w:style w:type="table" w:customStyle="1" w:styleId="TableNormal">
    <w:name w:val="TableNormal"/>
    <w:semiHidden/>
    <w:rsid w:val="00AE7B51"/>
    <w:tblPr>
      <w:tblCellMar>
        <w:top w:w="0" w:type="dxa"/>
        <w:left w:w="0" w:type="dxa"/>
        <w:bottom w:w="0" w:type="dxa"/>
        <w:right w:w="0" w:type="dxa"/>
      </w:tblCellMar>
    </w:tblPr>
  </w:style>
  <w:style w:type="character" w:customStyle="1" w:styleId="Char">
    <w:name w:val="日期 Char"/>
    <w:link w:val="a3"/>
    <w:rsid w:val="00AE7B51"/>
    <w:rPr>
      <w:kern w:val="2"/>
      <w:sz w:val="21"/>
    </w:rPr>
  </w:style>
  <w:style w:type="character" w:customStyle="1" w:styleId="374">
    <w:name w:val="374"/>
    <w:rsid w:val="00AE7B51"/>
    <w:rPr>
      <w:color w:val="808080"/>
      <w:shd w:val="clear" w:color="auto" w:fill="E6E6E6"/>
    </w:rPr>
  </w:style>
  <w:style w:type="character" w:customStyle="1" w:styleId="Char0">
    <w:name w:val="页脚 Char"/>
    <w:link w:val="a4"/>
    <w:rsid w:val="00AE7B51"/>
    <w:rPr>
      <w:kern w:val="2"/>
      <w:sz w:val="18"/>
      <w:szCs w:val="18"/>
    </w:rPr>
  </w:style>
  <w:style w:type="character" w:customStyle="1" w:styleId="Char1">
    <w:name w:val="页眉 Char"/>
    <w:link w:val="a5"/>
    <w:rsid w:val="00AE7B51"/>
    <w:rPr>
      <w:kern w:val="2"/>
      <w:sz w:val="18"/>
      <w:szCs w:val="18"/>
    </w:rPr>
  </w:style>
  <w:style w:type="character" w:customStyle="1" w:styleId="UserStyle3">
    <w:name w:val="UserStyle_3"/>
    <w:link w:val="BodyText"/>
    <w:rsid w:val="00AE7B51"/>
    <w:rPr>
      <w:rFonts w:eastAsia="宋体"/>
      <w:kern w:val="2"/>
      <w:sz w:val="21"/>
      <w:szCs w:val="24"/>
      <w:lang w:val="en-US" w:eastAsia="zh-CN" w:bidi="ar-SA"/>
    </w:rPr>
  </w:style>
  <w:style w:type="character" w:styleId="a6">
    <w:name w:val="Hyperlink"/>
    <w:rsid w:val="00AE7B51"/>
    <w:rPr>
      <w:color w:val="0000FF"/>
      <w:u w:val="single"/>
    </w:rPr>
  </w:style>
  <w:style w:type="character" w:customStyle="1" w:styleId="UserStyle4">
    <w:name w:val="UserStyle_4"/>
    <w:link w:val="Acetate"/>
    <w:rsid w:val="00AE7B51"/>
    <w:rPr>
      <w:kern w:val="2"/>
      <w:sz w:val="18"/>
      <w:szCs w:val="18"/>
    </w:rPr>
  </w:style>
  <w:style w:type="character" w:styleId="a7">
    <w:name w:val="Strong"/>
    <w:rsid w:val="00AE7B51"/>
    <w:rPr>
      <w:rFonts w:cs="Times New Roman"/>
      <w:b/>
      <w:bCs/>
    </w:rPr>
  </w:style>
  <w:style w:type="paragraph" w:customStyle="1" w:styleId="HtmlNormal">
    <w:name w:val="HtmlNormal"/>
    <w:basedOn w:val="a"/>
    <w:rsid w:val="00AE7B51"/>
    <w:pPr>
      <w:spacing w:before="100" w:beforeAutospacing="1" w:after="100" w:afterAutospacing="1" w:line="240" w:lineRule="auto"/>
    </w:pPr>
    <w:rPr>
      <w:rFonts w:ascii="宋体" w:hAnsi="宋体"/>
      <w:kern w:val="0"/>
      <w:sz w:val="24"/>
      <w:szCs w:val="24"/>
    </w:rPr>
  </w:style>
  <w:style w:type="paragraph" w:styleId="a5">
    <w:name w:val="header"/>
    <w:basedOn w:val="a"/>
    <w:link w:val="Char1"/>
    <w:rsid w:val="00AE7B51"/>
    <w:pPr>
      <w:pBdr>
        <w:bottom w:val="single" w:sz="6" w:space="1" w:color="000000"/>
      </w:pBdr>
      <w:tabs>
        <w:tab w:val="center" w:pos="4153"/>
        <w:tab w:val="right" w:pos="8306"/>
      </w:tabs>
      <w:snapToGrid w:val="0"/>
      <w:jc w:val="center"/>
    </w:pPr>
    <w:rPr>
      <w:sz w:val="18"/>
      <w:szCs w:val="18"/>
    </w:rPr>
  </w:style>
  <w:style w:type="paragraph" w:styleId="a4">
    <w:name w:val="footer"/>
    <w:basedOn w:val="a"/>
    <w:link w:val="Char0"/>
    <w:rsid w:val="00AE7B51"/>
    <w:pPr>
      <w:tabs>
        <w:tab w:val="center" w:pos="4153"/>
        <w:tab w:val="right" w:pos="8306"/>
      </w:tabs>
      <w:snapToGrid w:val="0"/>
    </w:pPr>
    <w:rPr>
      <w:sz w:val="18"/>
      <w:szCs w:val="18"/>
    </w:rPr>
  </w:style>
  <w:style w:type="paragraph" w:customStyle="1" w:styleId="Acetate">
    <w:name w:val="Acetate"/>
    <w:basedOn w:val="a"/>
    <w:link w:val="UserStyle4"/>
    <w:rsid w:val="00AE7B51"/>
    <w:pPr>
      <w:spacing w:line="240" w:lineRule="auto"/>
    </w:pPr>
    <w:rPr>
      <w:sz w:val="18"/>
      <w:szCs w:val="18"/>
    </w:rPr>
  </w:style>
  <w:style w:type="paragraph" w:styleId="a3">
    <w:name w:val="Date"/>
    <w:basedOn w:val="a"/>
    <w:next w:val="a"/>
    <w:link w:val="Char"/>
    <w:rsid w:val="00AE7B51"/>
    <w:pPr>
      <w:ind w:leftChars="2500" w:left="100"/>
    </w:pPr>
  </w:style>
  <w:style w:type="paragraph" w:customStyle="1" w:styleId="BodyText">
    <w:name w:val="BodyText"/>
    <w:basedOn w:val="a"/>
    <w:link w:val="UserStyle3"/>
    <w:rsid w:val="00AE7B51"/>
    <w:pPr>
      <w:spacing w:after="120" w:line="240" w:lineRule="auto"/>
      <w:jc w:val="both"/>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6</cp:revision>
  <dcterms:created xsi:type="dcterms:W3CDTF">2019-08-23T11:29:00Z</dcterms:created>
  <dcterms:modified xsi:type="dcterms:W3CDTF">2019-08-27T03:37:00Z</dcterms:modified>
</cp:coreProperties>
</file>